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4B9" w:rsidRPr="003244B9" w:rsidRDefault="003244B9" w:rsidP="003244B9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 w:rsidRPr="003244B9">
        <w:rPr>
          <w:rFonts w:ascii="Times New Roman" w:hAnsi="Times New Roman"/>
          <w:color w:val="000000"/>
          <w:sz w:val="24"/>
          <w:szCs w:val="24"/>
        </w:rPr>
        <w:t xml:space="preserve">Аннотация к рабочей программе учебного предмета </w:t>
      </w:r>
    </w:p>
    <w:p w:rsidR="003244B9" w:rsidRPr="003244B9" w:rsidRDefault="003244B9" w:rsidP="003244B9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 w:rsidRPr="003244B9">
        <w:rPr>
          <w:rFonts w:ascii="Times New Roman" w:hAnsi="Times New Roman"/>
          <w:color w:val="000000"/>
          <w:sz w:val="24"/>
          <w:szCs w:val="24"/>
        </w:rPr>
        <w:t>«</w:t>
      </w:r>
      <w:r w:rsidR="00C1203A">
        <w:rPr>
          <w:rFonts w:ascii="Times New Roman" w:hAnsi="Times New Roman"/>
          <w:color w:val="000000"/>
          <w:sz w:val="24"/>
          <w:szCs w:val="24"/>
        </w:rPr>
        <w:t>В</w:t>
      </w:r>
      <w:r>
        <w:rPr>
          <w:rFonts w:ascii="Times New Roman" w:hAnsi="Times New Roman"/>
          <w:color w:val="000000"/>
          <w:sz w:val="24"/>
          <w:szCs w:val="24"/>
        </w:rPr>
        <w:t xml:space="preserve"> лабиринтах математики</w:t>
      </w:r>
      <w:r w:rsidRPr="003244B9">
        <w:rPr>
          <w:rFonts w:ascii="Times New Roman" w:hAnsi="Times New Roman"/>
          <w:color w:val="000000"/>
          <w:sz w:val="24"/>
          <w:szCs w:val="24"/>
        </w:rPr>
        <w:t>»</w:t>
      </w:r>
    </w:p>
    <w:p w:rsidR="003244B9" w:rsidRPr="003244B9" w:rsidRDefault="003244B9" w:rsidP="003244B9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244B9" w:rsidRPr="003244B9" w:rsidRDefault="003244B9" w:rsidP="003244B9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244B9">
        <w:rPr>
          <w:rFonts w:ascii="Times New Roman" w:hAnsi="Times New Roman"/>
          <w:b/>
          <w:color w:val="000000"/>
          <w:sz w:val="24"/>
          <w:szCs w:val="24"/>
        </w:rPr>
        <w:t>Краткая характеристика программы</w:t>
      </w:r>
    </w:p>
    <w:p w:rsidR="003244B9" w:rsidRPr="003244B9" w:rsidRDefault="003244B9" w:rsidP="003244B9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244B9">
        <w:rPr>
          <w:rFonts w:ascii="Times New Roman" w:hAnsi="Times New Roman"/>
          <w:sz w:val="24"/>
          <w:szCs w:val="24"/>
        </w:rPr>
        <w:t xml:space="preserve">Рабочая программа разработана на основе федеральной образовательной программы среднего общего образования. </w:t>
      </w:r>
      <w:bookmarkStart w:id="0" w:name="bookmark1"/>
    </w:p>
    <w:p w:rsidR="003244B9" w:rsidRPr="003244B9" w:rsidRDefault="003244B9" w:rsidP="003244B9">
      <w:pPr>
        <w:suppressAutoHyphens/>
        <w:spacing w:line="240" w:lineRule="auto"/>
        <w:ind w:right="-143"/>
        <w:rPr>
          <w:rFonts w:ascii="Times New Roman" w:hAnsi="Times New Roman"/>
          <w:sz w:val="24"/>
          <w:szCs w:val="24"/>
        </w:rPr>
      </w:pPr>
      <w:r w:rsidRPr="003244B9">
        <w:rPr>
          <w:rFonts w:ascii="Times New Roman" w:hAnsi="Times New Roman"/>
          <w:sz w:val="24"/>
          <w:szCs w:val="24"/>
        </w:rPr>
        <w:t xml:space="preserve"> Данная программа предназначена для учащихся  11 классов, желающих успешно сдать экзамен в форме ЕГЭ и собирающихся после окончания школы поступить в высшие учебные заведения, в которых предъявляются достаточно высокие требования к математической подготовке абитуриентов.  Программа  построена на углублении математических знаний, которое реализуется  на базе обучения методам и приемам решения математических задач. Особое внимание обращается на темы школьного курса математики, вызывающие наибольшие сложности на экзамене (анализ типов заданий, разбор типичных ошибок выпускников прошлых лет).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244B9">
        <w:rPr>
          <w:rFonts w:ascii="Times New Roman" w:hAnsi="Times New Roman"/>
          <w:sz w:val="24"/>
          <w:szCs w:val="24"/>
        </w:rPr>
        <w:t>Программа курса дает возможность работать как с детьми, имеющими повышенную мотивацию, так и с теми, кто не обладает достаточным уровнем математической подготовки. Материал, подобранный для занятий, включает много стандартных задач, умение решать которые необходимо при выполнении промежуточных решений более сложных задач.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244B9">
        <w:rPr>
          <w:rFonts w:ascii="Times New Roman" w:hAnsi="Times New Roman"/>
          <w:color w:val="000000"/>
          <w:spacing w:val="-4"/>
          <w:sz w:val="24"/>
          <w:szCs w:val="24"/>
        </w:rPr>
        <w:t>Дан</w:t>
      </w:r>
      <w:r w:rsidRPr="003244B9">
        <w:rPr>
          <w:rFonts w:ascii="Times New Roman" w:hAnsi="Times New Roman"/>
          <w:color w:val="000000"/>
          <w:spacing w:val="-4"/>
          <w:sz w:val="24"/>
          <w:szCs w:val="24"/>
        </w:rPr>
        <w:softHyphen/>
        <w:t>ный курс дает учащимся возможность познакомиться с нестан</w:t>
      </w:r>
      <w:r w:rsidRPr="003244B9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3244B9">
        <w:rPr>
          <w:rFonts w:ascii="Times New Roman" w:hAnsi="Times New Roman"/>
          <w:color w:val="000000"/>
          <w:spacing w:val="-5"/>
          <w:sz w:val="24"/>
          <w:szCs w:val="24"/>
        </w:rPr>
        <w:t>дартными способами решения математических задач, способ</w:t>
      </w:r>
      <w:r w:rsidRPr="003244B9">
        <w:rPr>
          <w:rFonts w:ascii="Times New Roman" w:hAnsi="Times New Roman"/>
          <w:color w:val="000000"/>
          <w:spacing w:val="-5"/>
          <w:sz w:val="24"/>
          <w:szCs w:val="24"/>
        </w:rPr>
        <w:softHyphen/>
      </w:r>
      <w:r w:rsidRPr="003244B9">
        <w:rPr>
          <w:rFonts w:ascii="Times New Roman" w:hAnsi="Times New Roman"/>
          <w:color w:val="000000"/>
          <w:spacing w:val="2"/>
          <w:sz w:val="24"/>
          <w:szCs w:val="24"/>
        </w:rPr>
        <w:t>ствует формированию и развитию таких качеств, как интел</w:t>
      </w:r>
      <w:r w:rsidRPr="003244B9">
        <w:rPr>
          <w:rFonts w:ascii="Times New Roman" w:hAnsi="Times New Roman"/>
          <w:color w:val="000000"/>
          <w:spacing w:val="2"/>
          <w:sz w:val="24"/>
          <w:szCs w:val="24"/>
        </w:rPr>
        <w:softHyphen/>
      </w:r>
      <w:r w:rsidRPr="003244B9">
        <w:rPr>
          <w:rFonts w:ascii="Times New Roman" w:hAnsi="Times New Roman"/>
          <w:color w:val="000000"/>
          <w:spacing w:val="-4"/>
          <w:sz w:val="24"/>
          <w:szCs w:val="24"/>
        </w:rPr>
        <w:t xml:space="preserve">лектуальная восприимчивость и способность к усвоению новой </w:t>
      </w:r>
      <w:r w:rsidRPr="003244B9">
        <w:rPr>
          <w:rFonts w:ascii="Times New Roman" w:hAnsi="Times New Roman"/>
          <w:color w:val="000000"/>
          <w:spacing w:val="-6"/>
          <w:sz w:val="24"/>
          <w:szCs w:val="24"/>
        </w:rPr>
        <w:t xml:space="preserve">информации, гибкость и независимость логического мышления. </w:t>
      </w:r>
    </w:p>
    <w:p w:rsidR="003244B9" w:rsidRPr="003244B9" w:rsidRDefault="003244B9" w:rsidP="003244B9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244B9">
        <w:rPr>
          <w:rFonts w:ascii="Times New Roman" w:hAnsi="Times New Roman"/>
          <w:b/>
          <w:bCs/>
          <w:color w:val="000000"/>
          <w:spacing w:val="35"/>
          <w:sz w:val="24"/>
          <w:szCs w:val="24"/>
        </w:rPr>
        <w:t>Цели курса:</w:t>
      </w:r>
    </w:p>
    <w:p w:rsidR="003244B9" w:rsidRPr="003244B9" w:rsidRDefault="003244B9" w:rsidP="003244B9">
      <w:pPr>
        <w:widowControl w:val="0"/>
        <w:numPr>
          <w:ilvl w:val="0"/>
          <w:numId w:val="2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244B9">
        <w:rPr>
          <w:rFonts w:ascii="Times New Roman" w:hAnsi="Times New Roman"/>
          <w:color w:val="000000"/>
          <w:spacing w:val="-5"/>
          <w:sz w:val="24"/>
          <w:szCs w:val="24"/>
        </w:rPr>
        <w:t>обобщение и систематизация знаний учащихся по основ</w:t>
      </w:r>
      <w:r w:rsidRPr="003244B9">
        <w:rPr>
          <w:rFonts w:ascii="Times New Roman" w:hAnsi="Times New Roman"/>
          <w:color w:val="000000"/>
          <w:spacing w:val="-5"/>
          <w:sz w:val="24"/>
          <w:szCs w:val="24"/>
        </w:rPr>
        <w:softHyphen/>
      </w:r>
      <w:r w:rsidRPr="003244B9">
        <w:rPr>
          <w:rFonts w:ascii="Times New Roman" w:hAnsi="Times New Roman"/>
          <w:color w:val="000000"/>
          <w:spacing w:val="-1"/>
          <w:sz w:val="24"/>
          <w:szCs w:val="24"/>
        </w:rPr>
        <w:t>ным разделам математики;</w:t>
      </w:r>
    </w:p>
    <w:p w:rsidR="003244B9" w:rsidRPr="003244B9" w:rsidRDefault="003244B9" w:rsidP="003244B9">
      <w:pPr>
        <w:widowControl w:val="0"/>
        <w:numPr>
          <w:ilvl w:val="0"/>
          <w:numId w:val="2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244B9">
        <w:rPr>
          <w:rFonts w:ascii="Times New Roman" w:hAnsi="Times New Roman"/>
          <w:color w:val="000000"/>
          <w:spacing w:val="-1"/>
          <w:sz w:val="24"/>
          <w:szCs w:val="24"/>
        </w:rPr>
        <w:t>интеллектуальное развитие учащихся в процессе учебных занятий;</w:t>
      </w:r>
    </w:p>
    <w:p w:rsidR="003244B9" w:rsidRPr="003244B9" w:rsidRDefault="003244B9" w:rsidP="003244B9">
      <w:pPr>
        <w:shd w:val="clear" w:color="auto" w:fill="FFFFFF"/>
        <w:tabs>
          <w:tab w:val="left" w:pos="638"/>
        </w:tabs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244B9">
        <w:rPr>
          <w:rFonts w:ascii="Times New Roman" w:hAnsi="Times New Roman"/>
          <w:color w:val="000000"/>
          <w:sz w:val="24"/>
          <w:szCs w:val="24"/>
        </w:rPr>
        <w:t>-</w:t>
      </w:r>
      <w:r w:rsidRPr="003244B9">
        <w:rPr>
          <w:rFonts w:ascii="Times New Roman" w:hAnsi="Times New Roman"/>
          <w:color w:val="000000"/>
          <w:sz w:val="24"/>
          <w:szCs w:val="24"/>
        </w:rPr>
        <w:tab/>
      </w:r>
      <w:r w:rsidRPr="003244B9">
        <w:rPr>
          <w:rFonts w:ascii="Times New Roman" w:hAnsi="Times New Roman"/>
          <w:color w:val="000000"/>
          <w:spacing w:val="5"/>
          <w:sz w:val="24"/>
          <w:szCs w:val="24"/>
        </w:rPr>
        <w:t xml:space="preserve">формирование умений применять полученные знания </w:t>
      </w:r>
      <w:r w:rsidRPr="003244B9">
        <w:rPr>
          <w:rFonts w:ascii="Times New Roman" w:hAnsi="Times New Roman"/>
          <w:color w:val="000000"/>
          <w:sz w:val="24"/>
          <w:szCs w:val="24"/>
        </w:rPr>
        <w:t>при решении «нетипичных», нестандартных задач;</w:t>
      </w:r>
    </w:p>
    <w:p w:rsidR="003244B9" w:rsidRPr="003244B9" w:rsidRDefault="003244B9" w:rsidP="003244B9">
      <w:pPr>
        <w:widowControl w:val="0"/>
        <w:numPr>
          <w:ilvl w:val="0"/>
          <w:numId w:val="2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244B9">
        <w:rPr>
          <w:rFonts w:ascii="Times New Roman" w:hAnsi="Times New Roman"/>
          <w:color w:val="000000"/>
          <w:spacing w:val="-1"/>
          <w:sz w:val="24"/>
          <w:szCs w:val="24"/>
        </w:rPr>
        <w:t>повышение уровня математической подготовки выпускников.</w:t>
      </w:r>
    </w:p>
    <w:p w:rsidR="003244B9" w:rsidRPr="003244B9" w:rsidRDefault="003244B9" w:rsidP="003244B9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244B9">
        <w:rPr>
          <w:rFonts w:ascii="Times New Roman" w:hAnsi="Times New Roman"/>
          <w:b/>
          <w:bCs/>
          <w:color w:val="000000"/>
          <w:sz w:val="24"/>
          <w:szCs w:val="24"/>
        </w:rPr>
        <w:t>Задачи курса</w:t>
      </w:r>
      <w:r w:rsidRPr="003244B9">
        <w:rPr>
          <w:rFonts w:ascii="Times New Roman" w:hAnsi="Times New Roman"/>
          <w:color w:val="000000"/>
          <w:sz w:val="24"/>
          <w:szCs w:val="24"/>
        </w:rPr>
        <w:t>:</w:t>
      </w:r>
    </w:p>
    <w:p w:rsidR="003244B9" w:rsidRPr="003244B9" w:rsidRDefault="003244B9" w:rsidP="003244B9">
      <w:pPr>
        <w:widowControl w:val="0"/>
        <w:numPr>
          <w:ilvl w:val="0"/>
          <w:numId w:val="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244B9">
        <w:rPr>
          <w:rFonts w:ascii="Times New Roman" w:hAnsi="Times New Roman"/>
          <w:color w:val="000000"/>
          <w:spacing w:val="-1"/>
          <w:sz w:val="24"/>
          <w:szCs w:val="24"/>
        </w:rPr>
        <w:t>дополнить знания учащихся теоремами прикладного ха</w:t>
      </w:r>
      <w:r w:rsidRPr="003244B9">
        <w:rPr>
          <w:rFonts w:ascii="Times New Roman" w:hAnsi="Times New Roman"/>
          <w:color w:val="000000"/>
          <w:spacing w:val="-1"/>
          <w:sz w:val="24"/>
          <w:szCs w:val="24"/>
        </w:rPr>
        <w:softHyphen/>
        <w:t>рактера, областью применения которых являются задачи;</w:t>
      </w:r>
    </w:p>
    <w:p w:rsidR="003244B9" w:rsidRPr="003244B9" w:rsidRDefault="003244B9" w:rsidP="003244B9">
      <w:pPr>
        <w:widowControl w:val="0"/>
        <w:numPr>
          <w:ilvl w:val="0"/>
          <w:numId w:val="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244B9">
        <w:rPr>
          <w:rFonts w:ascii="Times New Roman" w:hAnsi="Times New Roman"/>
          <w:color w:val="000000"/>
          <w:spacing w:val="1"/>
          <w:sz w:val="24"/>
          <w:szCs w:val="24"/>
        </w:rPr>
        <w:t>расширить и углубить представления учащихся о прие</w:t>
      </w:r>
      <w:r w:rsidRPr="003244B9">
        <w:rPr>
          <w:rFonts w:ascii="Times New Roman" w:hAnsi="Times New Roman"/>
          <w:color w:val="000000"/>
          <w:sz w:val="24"/>
          <w:szCs w:val="24"/>
        </w:rPr>
        <w:t>мах и методах решения математических задач;</w:t>
      </w:r>
    </w:p>
    <w:p w:rsidR="003244B9" w:rsidRPr="003244B9" w:rsidRDefault="003244B9" w:rsidP="003244B9">
      <w:pPr>
        <w:widowControl w:val="0"/>
        <w:numPr>
          <w:ilvl w:val="0"/>
          <w:numId w:val="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3244B9">
        <w:rPr>
          <w:rFonts w:ascii="Times New Roman" w:hAnsi="Times New Roman"/>
          <w:color w:val="000000"/>
          <w:spacing w:val="3"/>
          <w:sz w:val="24"/>
          <w:szCs w:val="24"/>
        </w:rPr>
        <w:t>помочь овладеть рядом технических и интеллектуаль</w:t>
      </w:r>
      <w:r w:rsidRPr="003244B9">
        <w:rPr>
          <w:rFonts w:ascii="Times New Roman" w:hAnsi="Times New Roman"/>
          <w:color w:val="000000"/>
          <w:spacing w:val="3"/>
          <w:sz w:val="24"/>
          <w:szCs w:val="24"/>
        </w:rPr>
        <w:softHyphen/>
      </w:r>
      <w:r w:rsidRPr="003244B9">
        <w:rPr>
          <w:rFonts w:ascii="Times New Roman" w:hAnsi="Times New Roman"/>
          <w:color w:val="000000"/>
          <w:sz w:val="24"/>
          <w:szCs w:val="24"/>
        </w:rPr>
        <w:t>ных умений на уровне свободного их использования;</w:t>
      </w:r>
    </w:p>
    <w:p w:rsidR="003244B9" w:rsidRPr="003244B9" w:rsidRDefault="003244B9" w:rsidP="003244B9">
      <w:pPr>
        <w:widowControl w:val="0"/>
        <w:numPr>
          <w:ilvl w:val="0"/>
          <w:numId w:val="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3244B9">
        <w:rPr>
          <w:rFonts w:ascii="Times New Roman" w:hAnsi="Times New Roman"/>
          <w:color w:val="000000"/>
          <w:sz w:val="24"/>
          <w:szCs w:val="24"/>
        </w:rPr>
        <w:t>работать над формированием интереса к решению задач различного уровня сложности;</w:t>
      </w:r>
    </w:p>
    <w:p w:rsidR="003244B9" w:rsidRPr="003244B9" w:rsidRDefault="003244B9" w:rsidP="003244B9">
      <w:pPr>
        <w:shd w:val="clear" w:color="auto" w:fill="FFFFFF"/>
        <w:spacing w:line="240" w:lineRule="auto"/>
        <w:ind w:left="284" w:right="5"/>
        <w:jc w:val="both"/>
        <w:rPr>
          <w:rFonts w:ascii="Times New Roman" w:hAnsi="Times New Roman"/>
          <w:sz w:val="24"/>
          <w:szCs w:val="24"/>
        </w:rPr>
      </w:pPr>
      <w:r w:rsidRPr="003244B9">
        <w:rPr>
          <w:rFonts w:ascii="Times New Roman" w:hAnsi="Times New Roman"/>
          <w:color w:val="000000"/>
          <w:spacing w:val="-3"/>
          <w:sz w:val="24"/>
          <w:szCs w:val="24"/>
        </w:rPr>
        <w:t xml:space="preserve">-развивать интерес и положительную мотивацию изучения </w:t>
      </w:r>
      <w:r w:rsidRPr="003244B9">
        <w:rPr>
          <w:rFonts w:ascii="Times New Roman" w:hAnsi="Times New Roman"/>
          <w:color w:val="000000"/>
          <w:spacing w:val="-6"/>
          <w:sz w:val="24"/>
          <w:szCs w:val="24"/>
        </w:rPr>
        <w:t>математики.</w:t>
      </w:r>
      <w:bookmarkEnd w:id="0"/>
    </w:p>
    <w:p w:rsidR="003244B9" w:rsidRPr="003244B9" w:rsidRDefault="003244B9" w:rsidP="003244B9">
      <w:pPr>
        <w:widowControl w:val="0"/>
        <w:spacing w:line="240" w:lineRule="auto"/>
        <w:ind w:left="340" w:firstLine="2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3244B9">
        <w:rPr>
          <w:rFonts w:ascii="Times New Roman" w:eastAsia="Arial" w:hAnsi="Times New Roman"/>
          <w:b/>
          <w:color w:val="000000"/>
          <w:sz w:val="24"/>
          <w:szCs w:val="24"/>
          <w:lang w:bidi="ru-RU"/>
        </w:rPr>
        <w:t>Место предмета в учебном плане</w:t>
      </w:r>
    </w:p>
    <w:p w:rsidR="003244B9" w:rsidRPr="003244B9" w:rsidRDefault="003244B9" w:rsidP="003244B9">
      <w:pPr>
        <w:shd w:val="clear" w:color="auto" w:fill="FFFFFF"/>
        <w:suppressAutoHyphens/>
        <w:spacing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3244B9">
        <w:rPr>
          <w:rFonts w:ascii="Times New Roman" w:eastAsia="Arial Unicode MS" w:hAnsi="Times New Roman"/>
          <w:color w:val="000000"/>
          <w:sz w:val="24"/>
          <w:szCs w:val="24"/>
          <w:lang w:bidi="ru-RU"/>
        </w:rPr>
        <w:t xml:space="preserve">          Для изучения пред</w:t>
      </w:r>
      <w:r w:rsidRPr="003244B9">
        <w:rPr>
          <w:rFonts w:ascii="Times New Roman" w:eastAsia="Arial Unicode MS" w:hAnsi="Times New Roman"/>
          <w:color w:val="000000"/>
          <w:sz w:val="24"/>
          <w:szCs w:val="24"/>
          <w:lang w:bidi="ru-RU"/>
        </w:rPr>
        <w:softHyphen/>
        <w:t>мета</w:t>
      </w:r>
      <w:r w:rsidRPr="003244B9">
        <w:rPr>
          <w:rFonts w:ascii="Times New Roman" w:eastAsia="Georgia" w:hAnsi="Times New Roman"/>
          <w:color w:val="000000"/>
          <w:sz w:val="24"/>
          <w:szCs w:val="24"/>
          <w:lang w:bidi="ru-RU"/>
        </w:rPr>
        <w:t xml:space="preserve"> отводится </w:t>
      </w:r>
      <w:r w:rsidRPr="003244B9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3244B9">
        <w:rPr>
          <w:rFonts w:ascii="Times New Roman" w:eastAsia="Arial Unicode MS" w:hAnsi="Times New Roman"/>
          <w:bCs/>
          <w:iCs/>
          <w:sz w:val="24"/>
          <w:szCs w:val="24"/>
        </w:rPr>
        <w:t xml:space="preserve"> 34 часа из расчета 1 час в неделю</w:t>
      </w:r>
      <w:r w:rsidRPr="003244B9">
        <w:rPr>
          <w:rFonts w:ascii="Times New Roman" w:eastAsia="Arial Unicode MS" w:hAnsi="Times New Roman"/>
          <w:color w:val="000000"/>
          <w:sz w:val="24"/>
          <w:szCs w:val="24"/>
          <w:lang w:bidi="ru-RU"/>
        </w:rPr>
        <w:t xml:space="preserve"> в 11 классе.</w:t>
      </w:r>
    </w:p>
    <w:p w:rsidR="003244B9" w:rsidRPr="003244B9" w:rsidRDefault="003244B9" w:rsidP="003244B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244B9">
        <w:rPr>
          <w:rFonts w:ascii="Times New Roman" w:hAnsi="Times New Roman"/>
          <w:b/>
          <w:sz w:val="24"/>
          <w:szCs w:val="24"/>
        </w:rPr>
        <w:t>Срок, на который разработана рабочая программа</w:t>
      </w:r>
    </w:p>
    <w:p w:rsidR="003244B9" w:rsidRPr="003244B9" w:rsidRDefault="003244B9" w:rsidP="003244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244B9">
        <w:rPr>
          <w:rFonts w:ascii="Times New Roman" w:hAnsi="Times New Roman"/>
          <w:sz w:val="24"/>
          <w:szCs w:val="24"/>
        </w:rPr>
        <w:t>Рабочая программа разработана сроком на 2 года.</w:t>
      </w:r>
    </w:p>
    <w:p w:rsidR="003244B9" w:rsidRPr="003244B9" w:rsidRDefault="003244B9" w:rsidP="003244B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44B9" w:rsidRPr="003244B9" w:rsidRDefault="003244B9" w:rsidP="003244B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244B9">
        <w:rPr>
          <w:rFonts w:ascii="Times New Roman" w:hAnsi="Times New Roman"/>
          <w:b/>
          <w:sz w:val="24"/>
          <w:szCs w:val="24"/>
        </w:rPr>
        <w:t>Список приложений к рабочей программе</w:t>
      </w:r>
    </w:p>
    <w:p w:rsidR="003244B9" w:rsidRPr="003244B9" w:rsidRDefault="003244B9" w:rsidP="003244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244B9">
        <w:rPr>
          <w:rFonts w:ascii="Times New Roman" w:hAnsi="Times New Roman"/>
          <w:sz w:val="24"/>
          <w:szCs w:val="24"/>
        </w:rPr>
        <w:t>Поурочное планирование</w:t>
      </w:r>
    </w:p>
    <w:p w:rsidR="003244B9" w:rsidRPr="003244B9" w:rsidRDefault="003244B9" w:rsidP="003244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244B9">
        <w:rPr>
          <w:rFonts w:ascii="Times New Roman" w:hAnsi="Times New Roman"/>
          <w:sz w:val="24"/>
          <w:szCs w:val="24"/>
        </w:rPr>
        <w:t>Оценочные материалы</w:t>
      </w:r>
    </w:p>
    <w:p w:rsidR="00296AC7" w:rsidRPr="003244B9" w:rsidRDefault="00296AC7" w:rsidP="003244B9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296AC7" w:rsidRPr="003244B9" w:rsidSect="00000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8A6BCA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1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711516"/>
    <w:rsid w:val="00000F33"/>
    <w:rsid w:val="00296AC7"/>
    <w:rsid w:val="003244B9"/>
    <w:rsid w:val="00711516"/>
    <w:rsid w:val="00A62398"/>
    <w:rsid w:val="00C12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4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44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372</Words>
  <Characters>2125</Characters>
  <Application>Microsoft Office Word</Application>
  <DocSecurity>0</DocSecurity>
  <Lines>17</Lines>
  <Paragraphs>4</Paragraphs>
  <ScaleCrop>false</ScaleCrop>
  <Company/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SPecialiST</cp:lastModifiedBy>
  <cp:revision>4</cp:revision>
  <dcterms:created xsi:type="dcterms:W3CDTF">2024-11-01T05:03:00Z</dcterms:created>
  <dcterms:modified xsi:type="dcterms:W3CDTF">2024-11-01T05:10:00Z</dcterms:modified>
</cp:coreProperties>
</file>